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53" w:rsidRDefault="00E65353" w:rsidP="00E65353">
      <w:pPr>
        <w:suppressAutoHyphens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附件1：</w:t>
      </w:r>
    </w:p>
    <w:p w:rsidR="00E65353" w:rsidRDefault="00E65353" w:rsidP="00E65353">
      <w:pPr>
        <w:suppressAutoHyphens/>
        <w:rPr>
          <w:rFonts w:ascii="宋体" w:hAnsi="宋体"/>
          <w:b/>
        </w:rPr>
      </w:pPr>
    </w:p>
    <w:p w:rsidR="00E65353" w:rsidRDefault="00E65353" w:rsidP="00E65353">
      <w:pPr>
        <w:pStyle w:val="16"/>
        <w:rPr>
          <w:color w:val="auto"/>
        </w:rPr>
      </w:pPr>
      <w:r>
        <w:rPr>
          <w:rFonts w:hint="eastAsia"/>
          <w:color w:val="auto"/>
        </w:rPr>
        <w:t>西南科技大学高等教育自学考试</w:t>
      </w:r>
      <w:r>
        <w:rPr>
          <w:rFonts w:hint="eastAsia"/>
          <w:color w:val="auto"/>
        </w:rPr>
        <w:br/>
        <w:t>省考课程机（网）考考点设置要求</w:t>
      </w:r>
    </w:p>
    <w:p w:rsidR="00E65353" w:rsidRDefault="00E65353" w:rsidP="00E65353">
      <w:pPr>
        <w:suppressAutoHyphens/>
        <w:jc w:val="center"/>
        <w:rPr>
          <w:rFonts w:ascii="宋体" w:hAnsi="宋体"/>
        </w:rPr>
      </w:pPr>
    </w:p>
    <w:p w:rsidR="00E65353" w:rsidRDefault="00E65353" w:rsidP="00E65353">
      <w:pPr>
        <w:pStyle w:val="17"/>
        <w:ind w:firstLine="480"/>
        <w:rPr>
          <w:b w:val="0"/>
        </w:rPr>
      </w:pPr>
      <w:r>
        <w:rPr>
          <w:rFonts w:hint="eastAsia"/>
          <w:b w:val="0"/>
        </w:rPr>
        <w:t>一、必须是助学中心的考点，有固定场地办考。</w:t>
      </w:r>
    </w:p>
    <w:p w:rsidR="00E65353" w:rsidRDefault="00E65353" w:rsidP="00E65353">
      <w:pPr>
        <w:pStyle w:val="17"/>
        <w:ind w:firstLine="480"/>
        <w:rPr>
          <w:b w:val="0"/>
        </w:rPr>
      </w:pPr>
      <w:r>
        <w:rPr>
          <w:rFonts w:hint="eastAsia"/>
          <w:b w:val="0"/>
        </w:rPr>
        <w:t>二、</w:t>
      </w:r>
      <w:proofErr w:type="gramStart"/>
      <w:r>
        <w:rPr>
          <w:rFonts w:hint="eastAsia"/>
          <w:b w:val="0"/>
        </w:rPr>
        <w:t>考试机</w:t>
      </w:r>
      <w:proofErr w:type="gramEnd"/>
      <w:r>
        <w:rPr>
          <w:rFonts w:hint="eastAsia"/>
          <w:b w:val="0"/>
        </w:rPr>
        <w:t>硬件要求</w:t>
      </w:r>
    </w:p>
    <w:p w:rsidR="00E65353" w:rsidRDefault="00E65353" w:rsidP="00E65353">
      <w:pPr>
        <w:pStyle w:val="1"/>
        <w:numPr>
          <w:ilvl w:val="0"/>
          <w:numId w:val="1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内存</w:t>
      </w:r>
      <w:r>
        <w:rPr>
          <w:rFonts w:ascii="宋体" w:hAnsi="宋体"/>
          <w:szCs w:val="21"/>
        </w:rPr>
        <w:t>2G</w:t>
      </w:r>
      <w:r>
        <w:rPr>
          <w:rFonts w:ascii="宋体" w:hAnsi="宋体" w:cs="宋体" w:hint="eastAsia"/>
          <w:szCs w:val="21"/>
        </w:rPr>
        <w:t>及以上；</w:t>
      </w:r>
    </w:p>
    <w:p w:rsidR="00E65353" w:rsidRDefault="00E65353" w:rsidP="00E65353">
      <w:pPr>
        <w:pStyle w:val="1"/>
        <w:numPr>
          <w:ilvl w:val="0"/>
          <w:numId w:val="1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系统盘可用空间不小于</w:t>
      </w:r>
      <w:r>
        <w:rPr>
          <w:rFonts w:ascii="宋体" w:hAnsi="宋体"/>
          <w:szCs w:val="21"/>
        </w:rPr>
        <w:t>1G</w:t>
      </w:r>
      <w:r>
        <w:rPr>
          <w:rFonts w:ascii="宋体" w:hAnsi="宋体" w:cs="宋体" w:hint="eastAsia"/>
          <w:szCs w:val="21"/>
        </w:rPr>
        <w:t>。</w:t>
      </w:r>
    </w:p>
    <w:p w:rsidR="00E65353" w:rsidRDefault="00E65353" w:rsidP="00E65353">
      <w:pPr>
        <w:pStyle w:val="17"/>
        <w:ind w:firstLine="480"/>
        <w:rPr>
          <w:b w:val="0"/>
        </w:rPr>
      </w:pPr>
      <w:r>
        <w:rPr>
          <w:rFonts w:hint="eastAsia"/>
          <w:b w:val="0"/>
        </w:rPr>
        <w:t>三、</w:t>
      </w:r>
      <w:proofErr w:type="gramStart"/>
      <w:r>
        <w:rPr>
          <w:rFonts w:hint="eastAsia"/>
          <w:b w:val="0"/>
        </w:rPr>
        <w:t>考试机</w:t>
      </w:r>
      <w:proofErr w:type="gramEnd"/>
      <w:r>
        <w:rPr>
          <w:rFonts w:hint="eastAsia"/>
          <w:b w:val="0"/>
        </w:rPr>
        <w:t>系统及软件要求</w:t>
      </w:r>
    </w:p>
    <w:p w:rsidR="00E65353" w:rsidRDefault="00E65353" w:rsidP="00E65353">
      <w:pPr>
        <w:pStyle w:val="1"/>
        <w:numPr>
          <w:ilvl w:val="0"/>
          <w:numId w:val="2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操作系统为：</w:t>
      </w:r>
      <w:r>
        <w:rPr>
          <w:rFonts w:ascii="宋体" w:hAnsi="宋体"/>
          <w:szCs w:val="21"/>
        </w:rPr>
        <w:t xml:space="preserve">Windows </w:t>
      </w:r>
      <w:proofErr w:type="spellStart"/>
      <w:r>
        <w:rPr>
          <w:rFonts w:ascii="宋体" w:hAnsi="宋体"/>
          <w:szCs w:val="21"/>
        </w:rPr>
        <w:t>xp</w:t>
      </w:r>
      <w:proofErr w:type="spellEnd"/>
      <w:r>
        <w:rPr>
          <w:rFonts w:ascii="宋体" w:hAnsi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或</w:t>
      </w:r>
      <w:r>
        <w:rPr>
          <w:rFonts w:ascii="宋体" w:hAnsi="宋体"/>
          <w:szCs w:val="21"/>
        </w:rPr>
        <w:t xml:space="preserve"> Windows 7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/>
          <w:szCs w:val="21"/>
        </w:rPr>
        <w:t>Windows 8</w:t>
      </w:r>
      <w:r>
        <w:rPr>
          <w:rFonts w:ascii="宋体" w:hAnsi="宋体" w:cs="宋体" w:hint="eastAsia"/>
          <w:szCs w:val="21"/>
        </w:rPr>
        <w:t>；</w:t>
      </w:r>
    </w:p>
    <w:p w:rsidR="00E65353" w:rsidRDefault="00E65353" w:rsidP="00E65353">
      <w:pPr>
        <w:pStyle w:val="1"/>
        <w:numPr>
          <w:ilvl w:val="0"/>
          <w:numId w:val="2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考试时需用</w:t>
      </w:r>
      <w:r>
        <w:rPr>
          <w:rFonts w:ascii="宋体" w:hAnsi="宋体"/>
          <w:szCs w:val="21"/>
        </w:rPr>
        <w:t>administrator</w:t>
      </w:r>
      <w:r>
        <w:rPr>
          <w:rFonts w:ascii="宋体" w:hAnsi="宋体" w:cs="宋体" w:hint="eastAsia"/>
          <w:szCs w:val="21"/>
        </w:rPr>
        <w:t>或具有相同权限（即最高权限）的账号登陆操作系统，且操作系统要开放注册表读写权限；</w:t>
      </w:r>
    </w:p>
    <w:p w:rsidR="00E65353" w:rsidRDefault="00E65353" w:rsidP="00E65353">
      <w:pPr>
        <w:pStyle w:val="1"/>
        <w:numPr>
          <w:ilvl w:val="0"/>
          <w:numId w:val="2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安装</w:t>
      </w:r>
      <w:r>
        <w:rPr>
          <w:rFonts w:ascii="宋体" w:hAnsi="宋体"/>
          <w:szCs w:val="21"/>
        </w:rPr>
        <w:t>.Net framework 2.0</w:t>
      </w:r>
      <w:r>
        <w:rPr>
          <w:rFonts w:ascii="宋体" w:hAnsi="宋体" w:cs="宋体" w:hint="eastAsia"/>
          <w:szCs w:val="21"/>
        </w:rPr>
        <w:t>或以上版本；</w:t>
      </w:r>
    </w:p>
    <w:p w:rsidR="00E65353" w:rsidRDefault="00E65353" w:rsidP="00E65353">
      <w:pPr>
        <w:pStyle w:val="1"/>
        <w:numPr>
          <w:ilvl w:val="0"/>
          <w:numId w:val="2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安装</w:t>
      </w:r>
      <w:r>
        <w:rPr>
          <w:rFonts w:ascii="宋体" w:hAnsi="宋体"/>
          <w:szCs w:val="21"/>
        </w:rPr>
        <w:t>IE8</w:t>
      </w:r>
      <w:r>
        <w:rPr>
          <w:rFonts w:ascii="宋体" w:hAnsi="宋体" w:cs="宋体" w:hint="eastAsia"/>
          <w:szCs w:val="21"/>
        </w:rPr>
        <w:t>或</w:t>
      </w:r>
      <w:r>
        <w:rPr>
          <w:rFonts w:ascii="宋体" w:hAnsi="宋体"/>
          <w:szCs w:val="21"/>
        </w:rPr>
        <w:t>IE8</w:t>
      </w:r>
      <w:r>
        <w:rPr>
          <w:rFonts w:ascii="宋体" w:hAnsi="宋体" w:cs="宋体" w:hint="eastAsia"/>
          <w:szCs w:val="21"/>
        </w:rPr>
        <w:t>以上版本的</w:t>
      </w:r>
      <w:r>
        <w:rPr>
          <w:rFonts w:ascii="宋体" w:hAnsi="宋体"/>
          <w:szCs w:val="21"/>
        </w:rPr>
        <w:t>IE</w:t>
      </w:r>
      <w:r>
        <w:rPr>
          <w:rFonts w:ascii="宋体" w:hAnsi="宋体" w:cs="宋体" w:hint="eastAsia"/>
          <w:szCs w:val="21"/>
        </w:rPr>
        <w:t>浏览器；</w:t>
      </w:r>
    </w:p>
    <w:p w:rsidR="00E65353" w:rsidRDefault="00E65353" w:rsidP="00E65353">
      <w:pPr>
        <w:pStyle w:val="1"/>
        <w:numPr>
          <w:ilvl w:val="0"/>
          <w:numId w:val="2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安装常用中文输入法，</w:t>
      </w:r>
      <w:proofErr w:type="gramStart"/>
      <w:r>
        <w:rPr>
          <w:rFonts w:ascii="宋体" w:hAnsi="宋体" w:cs="宋体" w:hint="eastAsia"/>
          <w:szCs w:val="21"/>
        </w:rPr>
        <w:t>如搜狗</w:t>
      </w:r>
      <w:proofErr w:type="gramEnd"/>
      <w:r>
        <w:rPr>
          <w:rFonts w:ascii="宋体" w:hAnsi="宋体" w:cs="宋体" w:hint="eastAsia"/>
          <w:szCs w:val="21"/>
        </w:rPr>
        <w:t>五笔输入法、</w:t>
      </w:r>
      <w:proofErr w:type="gramStart"/>
      <w:r>
        <w:rPr>
          <w:rFonts w:ascii="宋体" w:hAnsi="宋体" w:cs="宋体" w:hint="eastAsia"/>
          <w:szCs w:val="21"/>
        </w:rPr>
        <w:t>搜狗拼音</w:t>
      </w:r>
      <w:proofErr w:type="gramEnd"/>
      <w:r>
        <w:rPr>
          <w:rFonts w:ascii="宋体" w:hAnsi="宋体" w:cs="宋体" w:hint="eastAsia"/>
          <w:szCs w:val="21"/>
        </w:rPr>
        <w:t>输入法等；</w:t>
      </w:r>
    </w:p>
    <w:p w:rsidR="00E65353" w:rsidRDefault="00E65353" w:rsidP="00E65353">
      <w:pPr>
        <w:pStyle w:val="1"/>
        <w:numPr>
          <w:ilvl w:val="0"/>
          <w:numId w:val="2"/>
        </w:numPr>
        <w:suppressAutoHyphens/>
        <w:spacing w:line="400" w:lineRule="exact"/>
        <w:ind w:left="0" w:firstLine="48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如考试系统进入异常，可尝试关闭杀毒软件，以保证防作弊程序及考试系统的正常运行。</w:t>
      </w:r>
    </w:p>
    <w:p w:rsidR="00E65353" w:rsidRDefault="00E65353" w:rsidP="00E65353">
      <w:pPr>
        <w:pStyle w:val="17"/>
        <w:ind w:firstLine="480"/>
        <w:rPr>
          <w:b w:val="0"/>
        </w:rPr>
      </w:pPr>
      <w:r>
        <w:rPr>
          <w:rFonts w:hint="eastAsia"/>
          <w:b w:val="0"/>
        </w:rPr>
        <w:t>四、考试机房网络要求</w:t>
      </w:r>
    </w:p>
    <w:p w:rsidR="00E65353" w:rsidRDefault="00E65353" w:rsidP="00E65353">
      <w:pPr>
        <w:pStyle w:val="1"/>
        <w:suppressAutoHyphens/>
        <w:spacing w:line="400" w:lineRule="exact"/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机房分配的带宽可参考下表建议：</w:t>
      </w:r>
    </w:p>
    <w:p w:rsidR="00E65353" w:rsidRDefault="00E65353" w:rsidP="00E65353">
      <w:pPr>
        <w:pStyle w:val="1"/>
        <w:suppressAutoHyphens/>
        <w:spacing w:line="400" w:lineRule="exact"/>
        <w:ind w:firstLine="480"/>
        <w:rPr>
          <w:rFonts w:ascii="宋体" w:hAnsi="宋体"/>
          <w:szCs w:val="21"/>
        </w:rPr>
      </w:pPr>
    </w:p>
    <w:tbl>
      <w:tblPr>
        <w:tblW w:w="7200" w:type="dxa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3420"/>
      </w:tblGrid>
      <w:tr w:rsidR="00E65353" w:rsidTr="00770BE5">
        <w:trPr>
          <w:trHeight w:val="30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同时使用网络人数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建议带宽</w:t>
            </w:r>
          </w:p>
        </w:tc>
      </w:tr>
      <w:tr w:rsidR="00E65353" w:rsidTr="00770BE5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100</w:t>
            </w:r>
            <w:r>
              <w:rPr>
                <w:rFonts w:ascii="宋体" w:hAnsi="宋体" w:cs="宋体" w:hint="eastAsia"/>
                <w:kern w:val="0"/>
              </w:rPr>
              <w:t>人以下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10M</w:t>
            </w:r>
          </w:p>
        </w:tc>
      </w:tr>
      <w:tr w:rsidR="00E65353" w:rsidTr="00770BE5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100-200</w:t>
            </w:r>
            <w:r>
              <w:rPr>
                <w:rFonts w:ascii="宋体" w:hAnsi="宋体" w:cs="宋体" w:hint="eastAsia"/>
                <w:kern w:val="0"/>
              </w:rPr>
              <w:t>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20M</w:t>
            </w:r>
          </w:p>
        </w:tc>
      </w:tr>
      <w:tr w:rsidR="00E65353" w:rsidTr="00770BE5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200</w:t>
            </w:r>
            <w:r>
              <w:rPr>
                <w:rFonts w:ascii="宋体" w:hAnsi="宋体" w:cs="宋体" w:hint="eastAsia"/>
                <w:kern w:val="0"/>
              </w:rPr>
              <w:t>人以上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353" w:rsidRDefault="00E65353" w:rsidP="00770BE5">
            <w:pPr>
              <w:suppressAutoHyphens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50M</w:t>
            </w:r>
          </w:p>
        </w:tc>
      </w:tr>
    </w:tbl>
    <w:p w:rsidR="00E65353" w:rsidRDefault="00E65353" w:rsidP="00E65353">
      <w:pPr>
        <w:suppressAutoHyphens/>
        <w:rPr>
          <w:rFonts w:ascii="宋体" w:hAnsi="宋体" w:cs="宋体"/>
          <w:bCs/>
        </w:rPr>
      </w:pPr>
    </w:p>
    <w:p w:rsidR="00D90772" w:rsidRDefault="00D90772">
      <w:bookmarkStart w:id="0" w:name="_GoBack"/>
      <w:bookmarkEnd w:id="0"/>
    </w:p>
    <w:sectPr w:rsidR="00D9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D94"/>
    <w:multiLevelType w:val="multilevel"/>
    <w:tmpl w:val="29A42D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E777BD"/>
    <w:multiLevelType w:val="multilevel"/>
    <w:tmpl w:val="2BE777B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53"/>
    <w:rsid w:val="00D90772"/>
    <w:rsid w:val="00E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样式17"/>
    <w:basedOn w:val="a"/>
    <w:qFormat/>
    <w:rsid w:val="00E65353"/>
    <w:pPr>
      <w:tabs>
        <w:tab w:val="left" w:pos="432"/>
        <w:tab w:val="left" w:pos="756"/>
        <w:tab w:val="left" w:pos="1002"/>
      </w:tabs>
      <w:spacing w:line="440" w:lineRule="exact"/>
      <w:ind w:firstLineChars="200" w:firstLine="482"/>
    </w:pPr>
    <w:rPr>
      <w:rFonts w:ascii="黑体" w:eastAsia="黑体" w:hAnsi="黑体"/>
      <w:b/>
      <w:bCs/>
      <w:snapToGrid w:val="0"/>
      <w:kern w:val="0"/>
    </w:rPr>
  </w:style>
  <w:style w:type="paragraph" w:customStyle="1" w:styleId="16">
    <w:name w:val="样式16"/>
    <w:basedOn w:val="a"/>
    <w:qFormat/>
    <w:rsid w:val="00E65353"/>
    <w:pPr>
      <w:suppressAutoHyphens/>
      <w:jc w:val="center"/>
    </w:pPr>
    <w:rPr>
      <w:rFonts w:ascii="黑体" w:eastAsia="黑体" w:hAnsi="黑体"/>
      <w:b/>
      <w:color w:val="000000"/>
      <w:sz w:val="32"/>
      <w:szCs w:val="32"/>
    </w:rPr>
  </w:style>
  <w:style w:type="paragraph" w:customStyle="1" w:styleId="1">
    <w:name w:val="列出段落1"/>
    <w:basedOn w:val="a"/>
    <w:uiPriority w:val="99"/>
    <w:qFormat/>
    <w:rsid w:val="00E653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5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样式17"/>
    <w:basedOn w:val="a"/>
    <w:qFormat/>
    <w:rsid w:val="00E65353"/>
    <w:pPr>
      <w:tabs>
        <w:tab w:val="left" w:pos="432"/>
        <w:tab w:val="left" w:pos="756"/>
        <w:tab w:val="left" w:pos="1002"/>
      </w:tabs>
      <w:spacing w:line="440" w:lineRule="exact"/>
      <w:ind w:firstLineChars="200" w:firstLine="482"/>
    </w:pPr>
    <w:rPr>
      <w:rFonts w:ascii="黑体" w:eastAsia="黑体" w:hAnsi="黑体"/>
      <w:b/>
      <w:bCs/>
      <w:snapToGrid w:val="0"/>
      <w:kern w:val="0"/>
    </w:rPr>
  </w:style>
  <w:style w:type="paragraph" w:customStyle="1" w:styleId="16">
    <w:name w:val="样式16"/>
    <w:basedOn w:val="a"/>
    <w:qFormat/>
    <w:rsid w:val="00E65353"/>
    <w:pPr>
      <w:suppressAutoHyphens/>
      <w:jc w:val="center"/>
    </w:pPr>
    <w:rPr>
      <w:rFonts w:ascii="黑体" w:eastAsia="黑体" w:hAnsi="黑体"/>
      <w:b/>
      <w:color w:val="000000"/>
      <w:sz w:val="32"/>
      <w:szCs w:val="32"/>
    </w:rPr>
  </w:style>
  <w:style w:type="paragraph" w:customStyle="1" w:styleId="1">
    <w:name w:val="列出段落1"/>
    <w:basedOn w:val="a"/>
    <w:uiPriority w:val="99"/>
    <w:qFormat/>
    <w:rsid w:val="00E653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2018-05-07T06:09:00Z</dcterms:created>
  <dcterms:modified xsi:type="dcterms:W3CDTF">2018-05-07T06:09:00Z</dcterms:modified>
</cp:coreProperties>
</file>